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AC" w:rsidRPr="00736CAC" w:rsidRDefault="00736CAC" w:rsidP="00736CAC">
      <w:pPr>
        <w:pStyle w:val="a0"/>
        <w:rPr>
          <w:rFonts w:ascii="ＭＳ Ｐゴシック" w:eastAsia="ＭＳ Ｐゴシック" w:hAnsi="ＭＳ Ｐゴシック" w:hint="eastAsia"/>
        </w:rPr>
      </w:pPr>
      <w:r w:rsidRPr="00736CAC">
        <w:rPr>
          <w:rFonts w:ascii="ＭＳ Ｐゴシック" w:eastAsia="ＭＳ Ｐゴシック" w:hAnsi="ＭＳ Ｐゴシック" w:hint="eastAsia"/>
        </w:rPr>
        <w:t>教区内人材リスト　言語別（通訳／翻訳）</w:t>
      </w:r>
    </w:p>
    <w:p w:rsidR="00736CAC" w:rsidRDefault="00736CAC" w:rsidP="00736CAC">
      <w:pPr>
        <w:pStyle w:val="a0"/>
        <w:rPr>
          <w:rFonts w:hint="eastAsia"/>
        </w:rPr>
      </w:pPr>
    </w:p>
    <w:p w:rsidR="00736CAC" w:rsidRDefault="00736CAC" w:rsidP="00736CAC">
      <w:pPr>
        <w:pStyle w:val="a0"/>
        <w:rPr>
          <w:rFonts w:hint="eastAsia"/>
        </w:rPr>
      </w:pPr>
    </w:p>
    <w:tbl>
      <w:tblPr>
        <w:tblStyle w:val="a8"/>
        <w:tblW w:w="9356" w:type="dxa"/>
        <w:tblInd w:w="-459" w:type="dxa"/>
        <w:tblLook w:val="00BF"/>
      </w:tblPr>
      <w:tblGrid>
        <w:gridCol w:w="1985"/>
        <w:gridCol w:w="2007"/>
        <w:gridCol w:w="2529"/>
        <w:gridCol w:w="2835"/>
      </w:tblGrid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言語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所属</w:t>
            </w: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連絡先（電話／</w:t>
            </w:r>
            <w:r w:rsidRPr="00736CAC">
              <w:rPr>
                <w:sz w:val="22"/>
              </w:rPr>
              <w:t>E-mail</w:t>
            </w:r>
            <w:r w:rsidRPr="00736CAC">
              <w:rPr>
                <w:rFonts w:hint="eastAsia"/>
                <w:sz w:val="22"/>
              </w:rPr>
              <w:t>）</w:t>
            </w: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英語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中国語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韓国語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ベトナム語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タガログ語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ネパール語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タイ語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ビルマ語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スペイン語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ポルトガル語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blPrEx>
          <w:tblLook w:val="04A0"/>
        </w:tblPrEx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  <w:r w:rsidRPr="00736CAC">
              <w:rPr>
                <w:rFonts w:hint="eastAsia"/>
                <w:sz w:val="22"/>
              </w:rPr>
              <w:t>フランス語</w:t>
            </w: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blPrEx>
          <w:tblLook w:val="04A0"/>
        </w:tblPrEx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blPrEx>
          <w:tblLook w:val="04A0"/>
        </w:tblPrEx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blPrEx>
          <w:tblLook w:val="04A0"/>
        </w:tblPrEx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blPrEx>
          <w:tblLook w:val="04A0"/>
        </w:tblPrEx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blPrEx>
          <w:tblLook w:val="04A0"/>
        </w:tblPrEx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 w:rsidRPr="00736CAC">
        <w:tblPrEx>
          <w:tblLook w:val="04A0"/>
        </w:tblPrEx>
        <w:tc>
          <w:tcPr>
            <w:tcW w:w="198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007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529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835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736CAC">
        <w:tblPrEx>
          <w:tblLook w:val="04A0"/>
        </w:tblPrEx>
        <w:tc>
          <w:tcPr>
            <w:tcW w:w="1985" w:type="dxa"/>
          </w:tcPr>
          <w:p w:rsidR="00736CAC" w:rsidRDefault="00736CAC" w:rsidP="00736CAC">
            <w:pPr>
              <w:pStyle w:val="a0"/>
            </w:pPr>
          </w:p>
        </w:tc>
        <w:tc>
          <w:tcPr>
            <w:tcW w:w="2007" w:type="dxa"/>
          </w:tcPr>
          <w:p w:rsidR="00736CAC" w:rsidRDefault="00736CAC" w:rsidP="00736CAC">
            <w:pPr>
              <w:pStyle w:val="a0"/>
            </w:pPr>
          </w:p>
        </w:tc>
        <w:tc>
          <w:tcPr>
            <w:tcW w:w="2529" w:type="dxa"/>
          </w:tcPr>
          <w:p w:rsidR="00736CAC" w:rsidRDefault="00736CAC" w:rsidP="00736CAC">
            <w:pPr>
              <w:pStyle w:val="a0"/>
            </w:pPr>
          </w:p>
        </w:tc>
        <w:tc>
          <w:tcPr>
            <w:tcW w:w="2835" w:type="dxa"/>
          </w:tcPr>
          <w:p w:rsidR="00736CAC" w:rsidRDefault="00736CAC" w:rsidP="00736CAC">
            <w:pPr>
              <w:pStyle w:val="a0"/>
            </w:pPr>
          </w:p>
        </w:tc>
      </w:tr>
    </w:tbl>
    <w:p w:rsidR="00736CAC" w:rsidRPr="0073186A" w:rsidRDefault="00736CAC" w:rsidP="00736CAC">
      <w:pPr>
        <w:pStyle w:val="a0"/>
        <w:rPr>
          <w:b/>
        </w:rPr>
      </w:pPr>
    </w:p>
    <w:p w:rsidR="00736CAC" w:rsidRDefault="00736CAC"/>
    <w:sectPr w:rsidR="00736CAC" w:rsidSect="00736CAC">
      <w:footerReference w:type="even" r:id="rId4"/>
      <w:footerReference w:type="default" r:id="rId5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AC" w:rsidRDefault="00736CAC" w:rsidP="00736CA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CAC" w:rsidRDefault="00736CAC" w:rsidP="00736CAC">
    <w:pPr>
      <w:pStyle w:val="a6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AC" w:rsidRDefault="00736CAC" w:rsidP="00736CA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171E">
      <w:rPr>
        <w:rStyle w:val="a9"/>
        <w:noProof/>
      </w:rPr>
      <w:t>1</w:t>
    </w:r>
    <w:r>
      <w:rPr>
        <w:rStyle w:val="a9"/>
      </w:rPr>
      <w:fldChar w:fldCharType="end"/>
    </w:r>
  </w:p>
  <w:p w:rsidR="00736CAC" w:rsidRDefault="00736CAC" w:rsidP="00736CAC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36CAC"/>
    <w:rsid w:val="002B171E"/>
    <w:rsid w:val="00736CAC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6C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1">
    <w:name w:val="Default Paragraph Font"/>
    <w:semiHidden/>
    <w:unhideWhenUsed/>
  </w:style>
  <w:style w:type="table" w:default="1" w:styleId="a2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0">
    <w:name w:val="footnote text"/>
    <w:basedOn w:val="a"/>
    <w:link w:val="a4"/>
    <w:uiPriority w:val="99"/>
    <w:unhideWhenUsed/>
    <w:rsid w:val="00E775B7"/>
    <w:pPr>
      <w:snapToGrid w:val="0"/>
      <w:jc w:val="left"/>
    </w:pPr>
  </w:style>
  <w:style w:type="character" w:customStyle="1" w:styleId="a4">
    <w:name w:val="脚注文字列 (文字)"/>
    <w:basedOn w:val="a1"/>
    <w:link w:val="a0"/>
    <w:uiPriority w:val="99"/>
    <w:rsid w:val="00E775B7"/>
    <w:rPr>
      <w:rFonts w:ascii="Century" w:eastAsia="ＭＳ 明朝" w:hAnsi="Century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Ｐゴシック" w:eastAsia="ＭＳ Ｐゴシック"/>
    </w:rPr>
  </w:style>
  <w:style w:type="paragraph" w:styleId="a6">
    <w:name w:val="footer"/>
    <w:basedOn w:val="a"/>
    <w:link w:val="a7"/>
    <w:uiPriority w:val="99"/>
    <w:semiHidden/>
    <w:unhideWhenUsed/>
    <w:rsid w:val="00736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736CAC"/>
    <w:rPr>
      <w:rFonts w:ascii="Century" w:eastAsia="ＭＳ 明朝" w:hAnsi="Century" w:cs="Times New Roman"/>
    </w:rPr>
  </w:style>
  <w:style w:type="table" w:styleId="a8">
    <w:name w:val="Table Grid"/>
    <w:basedOn w:val="a2"/>
    <w:uiPriority w:val="59"/>
    <w:rsid w:val="00736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uiPriority w:val="99"/>
    <w:semiHidden/>
    <w:unhideWhenUsed/>
    <w:rsid w:val="00736CAC"/>
  </w:style>
  <w:style w:type="paragraph" w:styleId="aa">
    <w:name w:val="header"/>
    <w:basedOn w:val="a"/>
    <w:link w:val="ab"/>
    <w:uiPriority w:val="99"/>
    <w:semiHidden/>
    <w:unhideWhenUsed/>
    <w:rsid w:val="00736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semiHidden/>
    <w:rsid w:val="00736CAC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カトリック中央協議会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カリタス ジャパン</dc:creator>
  <cp:keywords/>
  <cp:lastModifiedBy>カリタス ジャパン</cp:lastModifiedBy>
  <cp:revision>1</cp:revision>
  <dcterms:created xsi:type="dcterms:W3CDTF">2019-08-14T06:28:00Z</dcterms:created>
  <dcterms:modified xsi:type="dcterms:W3CDTF">2019-08-14T06:47:00Z</dcterms:modified>
</cp:coreProperties>
</file>